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C7" w:rsidRDefault="003A62C7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A74D1D" w:rsidRPr="00A74D1D" w:rsidTr="00A74D1D">
        <w:tc>
          <w:tcPr>
            <w:tcW w:w="10172" w:type="dxa"/>
          </w:tcPr>
          <w:p w:rsidR="00A74D1D" w:rsidRPr="00F721B5" w:rsidRDefault="00A74D1D" w:rsidP="00A74D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ПАМЯТКА ДЛЯ КЛИЕНТОВ ПО ЗАЩИТЕ ИНФОРМАЦИИ</w:t>
            </w:r>
          </w:p>
          <w:p w:rsidR="00A74D1D" w:rsidRPr="00A74D1D" w:rsidRDefault="006B76BF" w:rsidP="005D7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ООО </w:t>
            </w:r>
            <w:r w:rsidRPr="006B76BF">
              <w:rPr>
                <w:rFonts w:ascii="Times New Roman" w:eastAsia="Times New Roman" w:hAnsi="Times New Roman"/>
                <w:b/>
                <w:i/>
                <w:sz w:val="56"/>
                <w:szCs w:val="56"/>
                <w:lang w:eastAsia="ru-RU"/>
              </w:rPr>
              <w:t>«МКК «</w:t>
            </w:r>
            <w:r w:rsidR="005D7E71">
              <w:rPr>
                <w:rFonts w:ascii="Times New Roman" w:eastAsia="Times New Roman" w:hAnsi="Times New Roman"/>
                <w:b/>
                <w:i/>
                <w:sz w:val="56"/>
                <w:szCs w:val="56"/>
                <w:lang w:eastAsia="ru-RU"/>
              </w:rPr>
              <w:t>Финрегион</w:t>
            </w:r>
            <w:r w:rsidRPr="006B76BF">
              <w:rPr>
                <w:rFonts w:ascii="Times New Roman" w:eastAsia="Times New Roman" w:hAnsi="Times New Roman"/>
                <w:b/>
                <w:i/>
                <w:sz w:val="56"/>
                <w:szCs w:val="56"/>
                <w:lang w:eastAsia="ru-RU"/>
              </w:rPr>
              <w:t>»</w:t>
            </w:r>
          </w:p>
        </w:tc>
      </w:tr>
    </w:tbl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6B76BF" w:rsidRDefault="006B76BF">
      <w:pPr>
        <w:rPr>
          <w:rFonts w:ascii="Times New Roman" w:hAnsi="Times New Roman" w:cs="Times New Roman"/>
          <w:sz w:val="24"/>
          <w:szCs w:val="24"/>
        </w:rPr>
      </w:pPr>
    </w:p>
    <w:p w:rsidR="006B76BF" w:rsidRDefault="006B76BF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D11E5A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1E5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D11E5A" w:rsidRPr="00D11E5A" w:rsidRDefault="00D11E5A" w:rsidP="00D11E5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E5A" w:rsidRPr="00346F29" w:rsidRDefault="00D11E5A" w:rsidP="00D11E5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Настоящая памятка разработана </w:t>
      </w:r>
      <w:r>
        <w:rPr>
          <w:rFonts w:ascii="Times New Roman" w:eastAsia="Batang" w:hAnsi="Times New Roman" w:cs="Times New Roman"/>
          <w:sz w:val="24"/>
          <w:szCs w:val="24"/>
        </w:rPr>
        <w:t xml:space="preserve">в соответствии с </w:t>
      </w:r>
      <w:r w:rsidRPr="00D11E5A">
        <w:rPr>
          <w:rFonts w:ascii="Times New Roman" w:eastAsia="Batang" w:hAnsi="Times New Roman" w:cs="Times New Roman"/>
          <w:sz w:val="24"/>
          <w:szCs w:val="24"/>
        </w:rPr>
        <w:t>Положение</w:t>
      </w:r>
      <w:r>
        <w:rPr>
          <w:rFonts w:ascii="Times New Roman" w:eastAsia="Batang" w:hAnsi="Times New Roman" w:cs="Times New Roman"/>
          <w:sz w:val="24"/>
          <w:szCs w:val="24"/>
        </w:rPr>
        <w:t xml:space="preserve">м </w:t>
      </w:r>
      <w:r w:rsidRPr="00D11E5A">
        <w:rPr>
          <w:rFonts w:ascii="Times New Roman" w:eastAsia="Batang" w:hAnsi="Times New Roman" w:cs="Times New Roman"/>
          <w:sz w:val="24"/>
          <w:szCs w:val="24"/>
        </w:rPr>
        <w:t>Банка России от 17 апреля 2019 г. N 684-П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D0B89">
        <w:rPr>
          <w:rFonts w:ascii="Times New Roman" w:eastAsia="Batang" w:hAnsi="Times New Roman" w:cs="Times New Roman"/>
          <w:sz w:val="24"/>
          <w:szCs w:val="24"/>
        </w:rPr>
        <w:t>«</w:t>
      </w:r>
      <w:r w:rsidRPr="00D11E5A">
        <w:rPr>
          <w:rFonts w:ascii="Times New Roman" w:eastAsia="Batang" w:hAnsi="Times New Roman" w:cs="Times New Roman"/>
          <w:sz w:val="24"/>
          <w:szCs w:val="24"/>
        </w:rPr>
        <w:t xml:space="preserve">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</w:t>
      </w:r>
      <w:r w:rsidRPr="00346F29">
        <w:rPr>
          <w:rFonts w:ascii="Times New Roman" w:hAnsi="Times New Roman" w:cs="Times New Roman"/>
          <w:sz w:val="24"/>
          <w:szCs w:val="24"/>
        </w:rPr>
        <w:t>операций</w:t>
      </w:r>
      <w:r w:rsidR="00AD0B89" w:rsidRPr="00346F29">
        <w:rPr>
          <w:rFonts w:ascii="Times New Roman" w:hAnsi="Times New Roman" w:cs="Times New Roman"/>
          <w:sz w:val="24"/>
          <w:szCs w:val="24"/>
        </w:rPr>
        <w:t>»</w:t>
      </w:r>
      <w:r w:rsidRPr="00346F29">
        <w:rPr>
          <w:rFonts w:ascii="Times New Roman" w:hAnsi="Times New Roman" w:cs="Times New Roman"/>
          <w:sz w:val="24"/>
          <w:szCs w:val="24"/>
        </w:rPr>
        <w:t xml:space="preserve"> для клиентов </w:t>
      </w:r>
      <w:r w:rsidR="006B76BF" w:rsidRPr="00346F29">
        <w:rPr>
          <w:rFonts w:ascii="Times New Roman" w:hAnsi="Times New Roman" w:cs="Times New Roman"/>
          <w:sz w:val="24"/>
          <w:szCs w:val="24"/>
        </w:rPr>
        <w:t>ООО «МКК «</w:t>
      </w:r>
      <w:r w:rsidR="005D7E71" w:rsidRPr="00346F29">
        <w:rPr>
          <w:rFonts w:ascii="Times New Roman" w:hAnsi="Times New Roman" w:cs="Times New Roman"/>
          <w:sz w:val="24"/>
          <w:szCs w:val="24"/>
        </w:rPr>
        <w:t>Финрегион</w:t>
      </w:r>
      <w:r w:rsidR="006B76BF" w:rsidRPr="00346F29">
        <w:rPr>
          <w:rFonts w:ascii="Times New Roman" w:hAnsi="Times New Roman" w:cs="Times New Roman"/>
          <w:sz w:val="24"/>
          <w:szCs w:val="24"/>
        </w:rPr>
        <w:t>»</w:t>
      </w:r>
      <w:r w:rsidRPr="00346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E5A" w:rsidRPr="00D11E5A" w:rsidRDefault="00D11E5A" w:rsidP="00D11E5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5A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памятка</w:t>
      </w:r>
      <w:r w:rsidRPr="00D1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в местах оказания услуг </w:t>
      </w:r>
      <w:r w:rsidR="006B76BF">
        <w:rPr>
          <w:rFonts w:ascii="Times New Roman" w:hAnsi="Times New Roman" w:cs="Times New Roman"/>
          <w:sz w:val="24"/>
          <w:szCs w:val="24"/>
        </w:rPr>
        <w:t xml:space="preserve">ООО </w:t>
      </w:r>
      <w:r w:rsidR="006B76BF" w:rsidRPr="00346F29">
        <w:rPr>
          <w:rFonts w:ascii="Times New Roman" w:hAnsi="Times New Roman" w:cs="Times New Roman"/>
          <w:sz w:val="24"/>
          <w:szCs w:val="24"/>
        </w:rPr>
        <w:t>«МКК «</w:t>
      </w:r>
      <w:r w:rsidR="005D7E71" w:rsidRPr="00346F29">
        <w:rPr>
          <w:rFonts w:ascii="Times New Roman" w:hAnsi="Times New Roman" w:cs="Times New Roman"/>
          <w:sz w:val="24"/>
          <w:szCs w:val="24"/>
        </w:rPr>
        <w:t>Финрегион</w:t>
      </w:r>
      <w:r w:rsidR="006B76BF" w:rsidRPr="00346F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F29">
        <w:rPr>
          <w:rFonts w:ascii="Times New Roman" w:hAnsi="Times New Roman" w:cs="Times New Roman"/>
          <w:sz w:val="24"/>
          <w:szCs w:val="24"/>
        </w:rPr>
        <w:t>в</w:t>
      </w:r>
      <w:r w:rsidR="00346F29">
        <w:rPr>
          <w:rFonts w:ascii="Times New Roman" w:hAnsi="Times New Roman" w:cs="Times New Roman"/>
          <w:sz w:val="24"/>
          <w:szCs w:val="24"/>
        </w:rPr>
        <w:t xml:space="preserve"> том числе на официальном сайте</w:t>
      </w:r>
      <w:r w:rsidR="00346F29" w:rsidRPr="00346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46F29" w:rsidRPr="00346F29">
          <w:rPr>
            <w:rFonts w:ascii="Times New Roman" w:hAnsi="Times New Roman" w:cs="Times New Roman"/>
            <w:sz w:val="24"/>
            <w:szCs w:val="24"/>
          </w:rPr>
          <w:t>www.finregions.ru</w:t>
        </w:r>
      </w:hyperlink>
      <w:r w:rsidRPr="00346F29">
        <w:rPr>
          <w:rFonts w:ascii="Times New Roman" w:hAnsi="Times New Roman" w:cs="Times New Roman"/>
          <w:sz w:val="24"/>
          <w:szCs w:val="24"/>
        </w:rPr>
        <w:t>.</w:t>
      </w:r>
      <w:r w:rsidR="00AD0B89" w:rsidRPr="0034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5A" w:rsidRDefault="00D11E5A" w:rsidP="00D11E5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E5A" w:rsidRDefault="00D11E5A" w:rsidP="00D11E5A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D11E5A" w:rsidRDefault="00D11E5A" w:rsidP="00D11E5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НФО – </w:t>
      </w:r>
      <w:r w:rsidR="006B76BF">
        <w:rPr>
          <w:rFonts w:ascii="Times New Roman" w:hAnsi="Times New Roman" w:cs="Times New Roman"/>
          <w:sz w:val="24"/>
          <w:szCs w:val="24"/>
        </w:rPr>
        <w:t xml:space="preserve">ООО </w:t>
      </w:r>
      <w:r w:rsidR="006B76BF">
        <w:rPr>
          <w:rFonts w:ascii="Times New Roman" w:eastAsia="Times New Roman" w:hAnsi="Times New Roman"/>
          <w:sz w:val="24"/>
          <w:szCs w:val="24"/>
          <w:lang w:eastAsia="ru-RU"/>
        </w:rPr>
        <w:t>«МКК «</w:t>
      </w:r>
      <w:r w:rsidR="005D7E71">
        <w:rPr>
          <w:rFonts w:ascii="Times New Roman" w:eastAsia="Times New Roman" w:hAnsi="Times New Roman"/>
          <w:sz w:val="24"/>
          <w:szCs w:val="24"/>
          <w:lang w:eastAsia="ru-RU"/>
        </w:rPr>
        <w:t>Финрегион</w:t>
      </w:r>
      <w:r w:rsidR="006B76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B28">
        <w:rPr>
          <w:rFonts w:ascii="Times New Roman" w:hAnsi="Times New Roman" w:cs="Times New Roman"/>
          <w:sz w:val="24"/>
          <w:szCs w:val="24"/>
        </w:rPr>
        <w:t xml:space="preserve"> являющееся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</w:t>
      </w:r>
      <w:r w:rsidR="00061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</w:t>
      </w:r>
      <w:r w:rsidR="00BE0B92">
        <w:rPr>
          <w:rFonts w:ascii="Times New Roman" w:hAnsi="Times New Roman" w:cs="Times New Roman"/>
          <w:sz w:val="24"/>
          <w:szCs w:val="24"/>
        </w:rPr>
        <w:t>нсов</w:t>
      </w:r>
      <w:r w:rsidR="00061B28">
        <w:rPr>
          <w:rFonts w:ascii="Times New Roman" w:hAnsi="Times New Roman" w:cs="Times New Roman"/>
          <w:sz w:val="24"/>
          <w:szCs w:val="24"/>
        </w:rPr>
        <w:t>ой</w:t>
      </w:r>
      <w:r w:rsidR="00BE0B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1B28">
        <w:rPr>
          <w:rFonts w:ascii="Times New Roman" w:hAnsi="Times New Roman" w:cs="Times New Roman"/>
          <w:sz w:val="24"/>
          <w:szCs w:val="24"/>
        </w:rPr>
        <w:t xml:space="preserve">ей, осуществляющей финансовые операции </w:t>
      </w:r>
      <w:r w:rsidR="00BE0B92">
        <w:rPr>
          <w:rFonts w:ascii="Times New Roman" w:hAnsi="Times New Roman" w:cs="Times New Roman"/>
          <w:sz w:val="24"/>
          <w:szCs w:val="24"/>
        </w:rPr>
        <w:t xml:space="preserve"> в соответствии со ст. 76.1 </w:t>
      </w:r>
      <w:r w:rsidR="00BE0B92" w:rsidRPr="00BE0B92">
        <w:rPr>
          <w:rFonts w:ascii="Times New Roman" w:hAnsi="Times New Roman" w:cs="Times New Roman"/>
          <w:sz w:val="24"/>
          <w:szCs w:val="24"/>
        </w:rPr>
        <w:t>Федеральн</w:t>
      </w:r>
      <w:r w:rsidR="00BE0B92">
        <w:rPr>
          <w:rFonts w:ascii="Times New Roman" w:hAnsi="Times New Roman" w:cs="Times New Roman"/>
          <w:sz w:val="24"/>
          <w:szCs w:val="24"/>
        </w:rPr>
        <w:t>ого</w:t>
      </w:r>
      <w:r w:rsidR="00BE0B92" w:rsidRPr="00BE0B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0B92">
        <w:rPr>
          <w:rFonts w:ascii="Times New Roman" w:hAnsi="Times New Roman" w:cs="Times New Roman"/>
          <w:sz w:val="24"/>
          <w:szCs w:val="24"/>
        </w:rPr>
        <w:t>а</w:t>
      </w:r>
      <w:r w:rsidR="00BE0B92" w:rsidRPr="00BE0B92">
        <w:rPr>
          <w:rFonts w:ascii="Times New Roman" w:hAnsi="Times New Roman" w:cs="Times New Roman"/>
          <w:sz w:val="24"/>
          <w:szCs w:val="24"/>
        </w:rPr>
        <w:t xml:space="preserve"> от 10 июля 2002 г. N 86-ФЗ "О Центральном банке Российской Федерации (Банке России)"</w:t>
      </w:r>
      <w:r w:rsidR="00BE0B92">
        <w:rPr>
          <w:rFonts w:ascii="Times New Roman" w:hAnsi="Times New Roman" w:cs="Times New Roman"/>
          <w:sz w:val="24"/>
          <w:szCs w:val="24"/>
        </w:rPr>
        <w:t>.</w:t>
      </w:r>
      <w:r w:rsidR="00AD0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92" w:rsidRDefault="00BE0B92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– </w:t>
      </w:r>
      <w:r w:rsidR="00D50E64">
        <w:rPr>
          <w:rFonts w:ascii="Times New Roman" w:hAnsi="Times New Roman" w:cs="Times New Roman"/>
          <w:sz w:val="24"/>
          <w:szCs w:val="24"/>
        </w:rPr>
        <w:t>третье лицо, в отношении которого осуществляются меры по защите информации, получаемой, подготавливаемой, обрабатываемой, п</w:t>
      </w:r>
      <w:r w:rsidR="00074CA9">
        <w:rPr>
          <w:rFonts w:ascii="Times New Roman" w:hAnsi="Times New Roman" w:cs="Times New Roman"/>
          <w:sz w:val="24"/>
          <w:szCs w:val="24"/>
        </w:rPr>
        <w:t>е</w:t>
      </w:r>
      <w:r w:rsidR="00D50E64">
        <w:rPr>
          <w:rFonts w:ascii="Times New Roman" w:hAnsi="Times New Roman" w:cs="Times New Roman"/>
          <w:sz w:val="24"/>
          <w:szCs w:val="24"/>
        </w:rPr>
        <w:t>редаваемой и хранимой в автоматизированных системах, используемых НФО.</w:t>
      </w:r>
    </w:p>
    <w:p w:rsidR="00D50E64" w:rsidRDefault="00D50E64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Вредоносный код - </w:t>
      </w:r>
      <w:r w:rsidRPr="00D50E64">
        <w:rPr>
          <w:rFonts w:ascii="Times New Roman" w:hAnsi="Times New Roman" w:cs="Times New Roman"/>
          <w:sz w:val="24"/>
          <w:szCs w:val="24"/>
        </w:rPr>
        <w:t>программны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0E64">
        <w:rPr>
          <w:rFonts w:ascii="Times New Roman" w:hAnsi="Times New Roman" w:cs="Times New Roman"/>
          <w:sz w:val="24"/>
          <w:szCs w:val="24"/>
        </w:rPr>
        <w:t xml:space="preserve"> код, приводящи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0E64">
        <w:rPr>
          <w:rFonts w:ascii="Times New Roman" w:hAnsi="Times New Roman" w:cs="Times New Roman"/>
          <w:sz w:val="24"/>
          <w:szCs w:val="24"/>
        </w:rPr>
        <w:t xml:space="preserve"> к нарушению шт</w:t>
      </w:r>
      <w:r w:rsidR="004B1C98">
        <w:rPr>
          <w:rFonts w:ascii="Times New Roman" w:hAnsi="Times New Roman" w:cs="Times New Roman"/>
          <w:sz w:val="24"/>
          <w:szCs w:val="24"/>
        </w:rPr>
        <w:t>атного функционирования средств</w:t>
      </w:r>
      <w:r w:rsidRPr="00D50E64">
        <w:rPr>
          <w:rFonts w:ascii="Times New Roman" w:hAnsi="Times New Roman" w:cs="Times New Roman"/>
          <w:sz w:val="24"/>
          <w:szCs w:val="24"/>
        </w:rPr>
        <w:t xml:space="preserve"> вычислительной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65F" w:rsidRDefault="00074CA9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25B">
        <w:rPr>
          <w:rFonts w:ascii="Times New Roman" w:hAnsi="Times New Roman" w:cs="Times New Roman"/>
          <w:sz w:val="24"/>
          <w:szCs w:val="24"/>
        </w:rPr>
        <w:t>Устройство – средство вычислительной техники, используемое клиентом и</w:t>
      </w:r>
      <w:r>
        <w:rPr>
          <w:rFonts w:ascii="Times New Roman" w:hAnsi="Times New Roman" w:cs="Times New Roman"/>
          <w:sz w:val="24"/>
          <w:szCs w:val="24"/>
        </w:rPr>
        <w:t xml:space="preserve"> отделенное от автоматизированной системы НФО, в которой с</w:t>
      </w:r>
      <w:r w:rsidR="00AD0B89">
        <w:rPr>
          <w:rFonts w:ascii="Times New Roman" w:hAnsi="Times New Roman" w:cs="Times New Roman"/>
          <w:sz w:val="24"/>
          <w:szCs w:val="24"/>
        </w:rPr>
        <w:t>одержится защищаемая информация и которое используется Клиентом с целью ос</w:t>
      </w:r>
      <w:r w:rsidR="007C225B">
        <w:rPr>
          <w:rFonts w:ascii="Times New Roman" w:hAnsi="Times New Roman" w:cs="Times New Roman"/>
          <w:sz w:val="24"/>
          <w:szCs w:val="24"/>
        </w:rPr>
        <w:t>уществления финансовых операций (</w:t>
      </w:r>
      <w:r w:rsidR="00061B28">
        <w:rPr>
          <w:rFonts w:ascii="Times New Roman" w:hAnsi="Times New Roman" w:cs="Times New Roman"/>
          <w:sz w:val="24"/>
          <w:szCs w:val="24"/>
        </w:rPr>
        <w:t>мобильный телефон,</w:t>
      </w:r>
      <w:r w:rsidR="007C225B">
        <w:rPr>
          <w:rFonts w:ascii="Times New Roman" w:hAnsi="Times New Roman" w:cs="Times New Roman"/>
          <w:sz w:val="24"/>
          <w:szCs w:val="24"/>
        </w:rPr>
        <w:t xml:space="preserve"> персональный компьютер</w:t>
      </w:r>
      <w:r w:rsidR="00061B28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C225B">
        <w:rPr>
          <w:rFonts w:ascii="Times New Roman" w:hAnsi="Times New Roman" w:cs="Times New Roman"/>
          <w:sz w:val="24"/>
          <w:szCs w:val="24"/>
        </w:rPr>
        <w:t xml:space="preserve"> </w:t>
      </w:r>
      <w:r w:rsidR="00AD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50" w:rsidRDefault="0053465F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5F">
        <w:rPr>
          <w:rFonts w:ascii="Times New Roman" w:hAnsi="Times New Roman" w:cs="Times New Roman"/>
          <w:sz w:val="24"/>
          <w:szCs w:val="24"/>
        </w:rPr>
        <w:t xml:space="preserve">Несанкционированный доступ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65F">
        <w:rPr>
          <w:rFonts w:ascii="Times New Roman" w:hAnsi="Times New Roman" w:cs="Times New Roman"/>
          <w:sz w:val="24"/>
          <w:szCs w:val="24"/>
        </w:rPr>
        <w:t xml:space="preserve"> доступ к информации или действия с информацией, нарушающие </w:t>
      </w:r>
      <w:r>
        <w:rPr>
          <w:rFonts w:ascii="Times New Roman" w:hAnsi="Times New Roman" w:cs="Times New Roman"/>
          <w:sz w:val="24"/>
          <w:szCs w:val="24"/>
        </w:rPr>
        <w:t>безопасность защищаемой информации</w:t>
      </w:r>
      <w:r w:rsidR="000A1E41">
        <w:rPr>
          <w:rFonts w:ascii="Times New Roman" w:hAnsi="Times New Roman" w:cs="Times New Roman"/>
          <w:sz w:val="24"/>
          <w:szCs w:val="24"/>
        </w:rPr>
        <w:t xml:space="preserve">, </w:t>
      </w:r>
      <w:r w:rsidR="000A1E41" w:rsidRPr="00AD0B89">
        <w:rPr>
          <w:rFonts w:ascii="Times New Roman" w:eastAsia="Batang" w:hAnsi="Times New Roman" w:cs="Times New Roman"/>
          <w:sz w:val="24"/>
          <w:szCs w:val="24"/>
        </w:rPr>
        <w:t>с целью осуществления финансовых операций лицами, не обладающими правом их осуществления</w:t>
      </w:r>
      <w:r w:rsidR="000A1E41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53465F" w:rsidRPr="0053465F" w:rsidRDefault="0053465F" w:rsidP="0053465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F0A" w:rsidRDefault="00DC3BA3" w:rsidP="00DC3BA3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ПОРЯДОК ПРИМЕНЕНИЯ МЕР</w:t>
      </w:r>
    </w:p>
    <w:p w:rsidR="00DC3BA3" w:rsidRPr="00DC3BA3" w:rsidRDefault="00DC3BA3" w:rsidP="00DC3B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B89" w:rsidRDefault="00AD0B89" w:rsidP="00DC3BA3">
      <w:pPr>
        <w:pStyle w:val="ab"/>
        <w:numPr>
          <w:ilvl w:val="1"/>
          <w:numId w:val="4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Настоящая памятка разработана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в следующих целях:</w:t>
      </w:r>
    </w:p>
    <w:p w:rsidR="00DC3BA3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</w:t>
      </w:r>
      <w:r w:rsidR="00307B31">
        <w:rPr>
          <w:rFonts w:ascii="Times New Roman" w:eastAsia="Batang" w:hAnsi="Times New Roman" w:cs="Times New Roman"/>
          <w:sz w:val="24"/>
          <w:szCs w:val="24"/>
        </w:rPr>
        <w:t>о возможных рисках получения Н</w:t>
      </w:r>
      <w:r w:rsidRPr="00AD0B89">
        <w:rPr>
          <w:rFonts w:ascii="Times New Roman" w:eastAsia="Batang" w:hAnsi="Times New Roman" w:cs="Times New Roman"/>
          <w:sz w:val="24"/>
          <w:szCs w:val="24"/>
        </w:rPr>
        <w:t>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</w:t>
      </w:r>
      <w:r w:rsidR="00307B31">
        <w:rPr>
          <w:rFonts w:ascii="Times New Roman" w:eastAsia="Batang" w:hAnsi="Times New Roman" w:cs="Times New Roman"/>
          <w:sz w:val="24"/>
          <w:szCs w:val="24"/>
        </w:rPr>
        <w:t>о мерах по предотвращению Н</w:t>
      </w:r>
      <w:r w:rsidRPr="00AD0B89">
        <w:rPr>
          <w:rFonts w:ascii="Times New Roman" w:eastAsia="Batang" w:hAnsi="Times New Roman" w:cs="Times New Roman"/>
          <w:sz w:val="24"/>
          <w:szCs w:val="24"/>
        </w:rPr>
        <w:t>есанкционированного доступа к защищаемой информации, в том числ</w:t>
      </w:r>
      <w:r w:rsidR="00307B31">
        <w:rPr>
          <w:rFonts w:ascii="Times New Roman" w:eastAsia="Batang" w:hAnsi="Times New Roman" w:cs="Times New Roman"/>
          <w:sz w:val="24"/>
          <w:szCs w:val="24"/>
        </w:rPr>
        <w:t>е при утрате (потере, хищении)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стройства, с использованием которого им совершались действия в целях ос</w:t>
      </w:r>
      <w:r>
        <w:rPr>
          <w:rFonts w:ascii="Times New Roman" w:eastAsia="Batang" w:hAnsi="Times New Roman" w:cs="Times New Roman"/>
          <w:sz w:val="24"/>
          <w:szCs w:val="24"/>
        </w:rPr>
        <w:t>уществления финансовой операции;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о мерах по</w:t>
      </w:r>
      <w:r w:rsidR="00307B31">
        <w:rPr>
          <w:rFonts w:ascii="Times New Roman" w:eastAsia="Batang" w:hAnsi="Times New Roman" w:cs="Times New Roman"/>
          <w:sz w:val="24"/>
          <w:szCs w:val="24"/>
        </w:rPr>
        <w:t xml:space="preserve"> контролю конфигурации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</w:t>
      </w:r>
      <w:r w:rsidR="00307B31">
        <w:rPr>
          <w:rFonts w:ascii="Times New Roman" w:eastAsia="Batang" w:hAnsi="Times New Roman" w:cs="Times New Roman"/>
          <w:sz w:val="24"/>
          <w:szCs w:val="24"/>
        </w:rPr>
        <w:t>тва, с использованием которого К</w:t>
      </w:r>
      <w:r w:rsidRPr="00AD0B89">
        <w:rPr>
          <w:rFonts w:ascii="Times New Roman" w:eastAsia="Batang" w:hAnsi="Times New Roman" w:cs="Times New Roman"/>
          <w:sz w:val="24"/>
          <w:szCs w:val="24"/>
        </w:rPr>
        <w:t>лиентом совершаются действия в целях осу</w:t>
      </w:r>
      <w:r>
        <w:rPr>
          <w:rFonts w:ascii="Times New Roman" w:eastAsia="Batang" w:hAnsi="Times New Roman" w:cs="Times New Roman"/>
          <w:sz w:val="24"/>
          <w:szCs w:val="24"/>
        </w:rPr>
        <w:t>ществления финансовой операции;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о мерах по</w:t>
      </w:r>
      <w:r w:rsidRPr="00AD0B89">
        <w:rPr>
          <w:rFonts w:ascii="Times New Roman" w:eastAsia="Batang" w:hAnsi="Times New Roman" w:cs="Times New Roman"/>
          <w:sz w:val="24"/>
          <w:szCs w:val="24"/>
        </w:rPr>
        <w:t xml:space="preserve"> своеврем</w:t>
      </w:r>
      <w:r w:rsidR="00307B31">
        <w:rPr>
          <w:rFonts w:ascii="Times New Roman" w:eastAsia="Batang" w:hAnsi="Times New Roman" w:cs="Times New Roman"/>
          <w:sz w:val="24"/>
          <w:szCs w:val="24"/>
        </w:rPr>
        <w:t>енному обнаружению воздействия В</w:t>
      </w:r>
      <w:r w:rsidRPr="00AD0B89">
        <w:rPr>
          <w:rFonts w:ascii="Times New Roman" w:eastAsia="Batang" w:hAnsi="Times New Roman" w:cs="Times New Roman"/>
          <w:sz w:val="24"/>
          <w:szCs w:val="24"/>
        </w:rPr>
        <w:t>редоносного кода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  <w:r w:rsidRPr="00AD0B8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D0B89" w:rsidRPr="009A32F9" w:rsidRDefault="00AD0B89" w:rsidP="009A32F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Информирование Клиентов НФО о рекомендациях по</w:t>
      </w:r>
      <w:r w:rsidRPr="00DC3BA3">
        <w:rPr>
          <w:rFonts w:ascii="Times New Roman" w:eastAsia="Batang" w:hAnsi="Times New Roman" w:cs="Times New Roman"/>
          <w:sz w:val="24"/>
          <w:szCs w:val="24"/>
        </w:rPr>
        <w:t xml:space="preserve"> защит</w:t>
      </w:r>
      <w:r>
        <w:rPr>
          <w:rFonts w:ascii="Times New Roman" w:eastAsia="Batang" w:hAnsi="Times New Roman" w:cs="Times New Roman"/>
          <w:sz w:val="24"/>
          <w:szCs w:val="24"/>
        </w:rPr>
        <w:t>е</w:t>
      </w:r>
      <w:r w:rsidRPr="00DC3BA3">
        <w:rPr>
          <w:rFonts w:ascii="Times New Roman" w:eastAsia="Batang" w:hAnsi="Times New Roman" w:cs="Times New Roman"/>
          <w:sz w:val="24"/>
          <w:szCs w:val="24"/>
        </w:rPr>
        <w:t xml:space="preserve"> информации от воздействия программных кодов, приводящих к нарушению штатного функционирования средства вычислительной техники, в целях противодействия незаконным финансовым операциям</w:t>
      </w:r>
      <w:r w:rsidR="009A32F9">
        <w:rPr>
          <w:rFonts w:ascii="Times New Roman" w:eastAsia="Batang" w:hAnsi="Times New Roman" w:cs="Times New Roman"/>
          <w:sz w:val="24"/>
          <w:szCs w:val="24"/>
        </w:rPr>
        <w:t>.</w:t>
      </w:r>
    </w:p>
    <w:p w:rsidR="00DC3BA3" w:rsidRPr="00D11E5A" w:rsidRDefault="00307B31" w:rsidP="00AD0B89">
      <w:pPr>
        <w:pStyle w:val="ab"/>
        <w:numPr>
          <w:ilvl w:val="1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Минимизация рисков получения Н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есанкционированного доступа к защищаемой информации достигается путем комплексного подхода: как со стороны НФО, так и со стороны </w:t>
      </w:r>
      <w:r w:rsidR="00AD0B89">
        <w:rPr>
          <w:rFonts w:ascii="Times New Roman" w:eastAsia="Batang" w:hAnsi="Times New Roman" w:cs="Times New Roman"/>
          <w:sz w:val="24"/>
          <w:szCs w:val="24"/>
        </w:rPr>
        <w:t>К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лиента. </w:t>
      </w:r>
    </w:p>
    <w:p w:rsidR="00F37F0A" w:rsidRDefault="00DC3BA3" w:rsidP="00AD0B89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НФО принимает меры по защите информации в соответствии со своими внутренними документами. </w:t>
      </w:r>
    </w:p>
    <w:p w:rsidR="00DC3BA3" w:rsidRDefault="00DC3BA3" w:rsidP="00AD0B89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принимает меры по защите информации в соответствии с настоящей памяткой. </w:t>
      </w:r>
    </w:p>
    <w:p w:rsidR="00DC3BA3" w:rsidRDefault="00DC3BA3" w:rsidP="00DC3BA3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:rsidR="00DC3BA3" w:rsidRDefault="005F0F31" w:rsidP="00DC3BA3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РИСКИ ПОЛУЧЕНИЯ НЕСАНКЦИОНИРОВАННОГО ДОСТУПА К ЗАЩИЩАЕМОЙ ИНФОРМАЦИИ</w:t>
      </w:r>
    </w:p>
    <w:p w:rsidR="005F0F31" w:rsidRDefault="005F0F31" w:rsidP="005F0F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0F31" w:rsidRDefault="00F40769" w:rsidP="00AD0B89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общим причинам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рисков получения Н</w:t>
      </w:r>
      <w:r>
        <w:rPr>
          <w:rFonts w:ascii="Times New Roman" w:hAnsi="Times New Roman" w:cs="Times New Roman"/>
          <w:sz w:val="24"/>
          <w:szCs w:val="24"/>
        </w:rPr>
        <w:t>есанкционированного доступа к защищаемой информации относятся: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доступ</w:t>
      </w:r>
      <w:r w:rsidR="004B1C98">
        <w:rPr>
          <w:rFonts w:ascii="Times New Roman" w:hAnsi="Times New Roman" w:cs="Times New Roman"/>
          <w:sz w:val="24"/>
          <w:szCs w:val="24"/>
        </w:rPr>
        <w:t xml:space="preserve"> третьих лиц к Устройству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доступ третьих лиц к информации о паролях и логинах, используемых для входа в информационные ресурсы;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режима конфиденциальности в отношении защищаемой информации в информационно-</w:t>
      </w:r>
      <w:r w:rsidR="00061B2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«Интернет»;</w:t>
      </w:r>
    </w:p>
    <w:p w:rsidR="007A0A51" w:rsidRP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Утрата (потеря, хищение)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надлежащего программного обеспечения;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надлежащего антивирусного программного обеспечения; </w:t>
      </w:r>
    </w:p>
    <w:p w:rsidR="00B07B1D" w:rsidRDefault="00B07B1D" w:rsidP="00AD0B89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Клиентом рекомендаций настоящей памятки по защите информации.</w:t>
      </w:r>
    </w:p>
    <w:p w:rsidR="00B07B1D" w:rsidRDefault="00B07B1D" w:rsidP="00AD0B89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рисков получения Н</w:t>
      </w:r>
      <w:r>
        <w:rPr>
          <w:rFonts w:ascii="Times New Roman" w:hAnsi="Times New Roman" w:cs="Times New Roman"/>
          <w:sz w:val="24"/>
          <w:szCs w:val="24"/>
        </w:rPr>
        <w:t>есанкционированного доступа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защищаемой информа</w:t>
      </w:r>
      <w:r w:rsidR="00E24D02">
        <w:rPr>
          <w:rFonts w:ascii="Times New Roman" w:hAnsi="Times New Roman" w:cs="Times New Roman"/>
          <w:sz w:val="24"/>
          <w:szCs w:val="24"/>
        </w:rPr>
        <w:t xml:space="preserve">ции, определенный п. 4.1 настоящей памятки, не является исчерпывающим. Причины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</w:t>
      </w:r>
      <w:r w:rsidR="00E052F3">
        <w:rPr>
          <w:rFonts w:ascii="Times New Roman" w:hAnsi="Times New Roman" w:cs="Times New Roman"/>
          <w:sz w:val="24"/>
          <w:szCs w:val="24"/>
        </w:rPr>
        <w:t>в</w:t>
      </w:r>
      <w:r w:rsidR="00307B31">
        <w:rPr>
          <w:rFonts w:ascii="Times New Roman" w:hAnsi="Times New Roman" w:cs="Times New Roman"/>
          <w:sz w:val="24"/>
          <w:szCs w:val="24"/>
        </w:rPr>
        <w:t xml:space="preserve"> получения Н</w:t>
      </w:r>
      <w:r w:rsidR="00E24D02">
        <w:rPr>
          <w:rFonts w:ascii="Times New Roman" w:hAnsi="Times New Roman" w:cs="Times New Roman"/>
          <w:sz w:val="24"/>
          <w:szCs w:val="24"/>
        </w:rPr>
        <w:t xml:space="preserve">есанкционированного доступа к защищаемой информации зависят от конкретной ситуации. </w:t>
      </w:r>
    </w:p>
    <w:p w:rsidR="00E24D02" w:rsidRDefault="00E24D02" w:rsidP="00AD0B8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D02" w:rsidRDefault="000A1E41" w:rsidP="00E24D02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ПРИМЕНЕНИЮ МЕР</w:t>
      </w:r>
      <w:r w:rsidR="00E24D02">
        <w:rPr>
          <w:rFonts w:ascii="Times New Roman" w:hAnsi="Times New Roman" w:cs="Times New Roman"/>
          <w:sz w:val="24"/>
          <w:szCs w:val="24"/>
        </w:rPr>
        <w:t xml:space="preserve"> ПО ПРЕДОТВРАЩЕНИЮ НЕСАНКЦИОНИРОВАННОГО ДОСТУПА</w:t>
      </w:r>
    </w:p>
    <w:p w:rsidR="00E24D02" w:rsidRPr="00E24D02" w:rsidRDefault="00E24D02" w:rsidP="00E24D0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24D02" w:rsidRDefault="00D155B3" w:rsidP="00AD0B89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307B31">
        <w:rPr>
          <w:rFonts w:ascii="Times New Roman" w:hAnsi="Times New Roman" w:cs="Times New Roman"/>
          <w:sz w:val="24"/>
          <w:szCs w:val="24"/>
        </w:rPr>
        <w:t xml:space="preserve"> предотвращен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307B31">
        <w:rPr>
          <w:rFonts w:ascii="Times New Roman" w:hAnsi="Times New Roman" w:cs="Times New Roman"/>
          <w:sz w:val="24"/>
          <w:szCs w:val="24"/>
        </w:rPr>
        <w:t xml:space="preserve"> Н</w:t>
      </w:r>
      <w:r w:rsidR="00E24D02">
        <w:rPr>
          <w:rFonts w:ascii="Times New Roman" w:hAnsi="Times New Roman" w:cs="Times New Roman"/>
          <w:sz w:val="24"/>
          <w:szCs w:val="24"/>
        </w:rPr>
        <w:t>есанкционированного доступа к защищаемой информации</w:t>
      </w:r>
      <w:r w:rsidR="00C97325">
        <w:rPr>
          <w:rFonts w:ascii="Times New Roman" w:hAnsi="Times New Roman" w:cs="Times New Roman"/>
          <w:sz w:val="24"/>
          <w:szCs w:val="24"/>
        </w:rPr>
        <w:t>,</w:t>
      </w:r>
      <w:r w:rsidR="00E24D02">
        <w:rPr>
          <w:rFonts w:ascii="Times New Roman" w:hAnsi="Times New Roman" w:cs="Times New Roman"/>
          <w:sz w:val="24"/>
          <w:szCs w:val="24"/>
        </w:rPr>
        <w:t xml:space="preserve"> </w:t>
      </w:r>
      <w:r w:rsidR="00C97325" w:rsidRPr="00AD0B89">
        <w:rPr>
          <w:rFonts w:ascii="Times New Roman" w:eastAsia="Batang" w:hAnsi="Times New Roman" w:cs="Times New Roman"/>
          <w:sz w:val="24"/>
          <w:szCs w:val="24"/>
        </w:rPr>
        <w:t>в том числ</w:t>
      </w:r>
      <w:r w:rsidR="00307B31">
        <w:rPr>
          <w:rFonts w:ascii="Times New Roman" w:eastAsia="Batang" w:hAnsi="Times New Roman" w:cs="Times New Roman"/>
          <w:sz w:val="24"/>
          <w:szCs w:val="24"/>
        </w:rPr>
        <w:t>е при утрате (потере, хищении) Клиентом У</w:t>
      </w:r>
      <w:r w:rsidR="00C97325" w:rsidRPr="00AD0B89">
        <w:rPr>
          <w:rFonts w:ascii="Times New Roman" w:eastAsia="Batang" w:hAnsi="Times New Roman" w:cs="Times New Roman"/>
          <w:sz w:val="24"/>
          <w:szCs w:val="24"/>
        </w:rPr>
        <w:t>стройства, с использованием которого им совершались действия в целях ос</w:t>
      </w:r>
      <w:r w:rsidR="00C97325">
        <w:rPr>
          <w:rFonts w:ascii="Times New Roman" w:eastAsia="Batang" w:hAnsi="Times New Roman" w:cs="Times New Roman"/>
          <w:sz w:val="24"/>
          <w:szCs w:val="24"/>
        </w:rPr>
        <w:t>уществления финансовой операции</w:t>
      </w:r>
      <w:r w:rsidR="00E24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02" w:rsidRDefault="00E24D02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</w:t>
      </w:r>
      <w:r w:rsidR="00D155B3">
        <w:rPr>
          <w:rFonts w:ascii="Times New Roman" w:hAnsi="Times New Roman" w:cs="Times New Roman"/>
          <w:sz w:val="24"/>
          <w:szCs w:val="24"/>
        </w:rPr>
        <w:t>ить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41">
        <w:rPr>
          <w:rFonts w:ascii="Times New Roman" w:hAnsi="Times New Roman" w:cs="Times New Roman"/>
          <w:sz w:val="24"/>
          <w:szCs w:val="24"/>
        </w:rPr>
        <w:t xml:space="preserve">третьих лиц </w:t>
      </w:r>
      <w:r w:rsidR="004B1C98">
        <w:rPr>
          <w:rFonts w:ascii="Times New Roman" w:hAnsi="Times New Roman" w:cs="Times New Roman"/>
          <w:sz w:val="24"/>
          <w:szCs w:val="24"/>
        </w:rPr>
        <w:t>к Устройству</w:t>
      </w:r>
      <w:r w:rsidR="00D155B3">
        <w:rPr>
          <w:rFonts w:ascii="Times New Roman" w:hAnsi="Times New Roman" w:cs="Times New Roman"/>
          <w:sz w:val="24"/>
          <w:szCs w:val="24"/>
        </w:rPr>
        <w:t>, в том числе:</w:t>
      </w:r>
      <w:r w:rsidR="0095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41" w:rsidRDefault="00061B28" w:rsidP="000A1E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0F4E">
        <w:rPr>
          <w:rFonts w:ascii="Times New Roman" w:hAnsi="Times New Roman" w:cs="Times New Roman"/>
          <w:sz w:val="24"/>
          <w:szCs w:val="24"/>
        </w:rPr>
        <w:t>е оставлять Устройство без присмотра;</w:t>
      </w:r>
    </w:p>
    <w:p w:rsidR="00950F4E" w:rsidRDefault="00061B28" w:rsidP="000A1E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0F4E">
        <w:rPr>
          <w:rFonts w:ascii="Times New Roman" w:hAnsi="Times New Roman" w:cs="Times New Roman"/>
          <w:sz w:val="24"/>
          <w:szCs w:val="24"/>
        </w:rPr>
        <w:t>е передавать Устройство третьим лицам.</w:t>
      </w:r>
    </w:p>
    <w:p w:rsidR="00950F4E" w:rsidRDefault="003C6694" w:rsidP="00950F4E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B3">
        <w:rPr>
          <w:rFonts w:ascii="Times New Roman" w:hAnsi="Times New Roman" w:cs="Times New Roman"/>
          <w:sz w:val="24"/>
          <w:szCs w:val="24"/>
        </w:rPr>
        <w:t>доступ</w:t>
      </w:r>
      <w:r w:rsidR="007A0A51">
        <w:rPr>
          <w:rFonts w:ascii="Times New Roman" w:hAnsi="Times New Roman" w:cs="Times New Roman"/>
          <w:sz w:val="24"/>
          <w:szCs w:val="24"/>
        </w:rPr>
        <w:t xml:space="preserve"> третьих лиц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паролях и логинах, используемых для</w:t>
      </w:r>
      <w:r w:rsidR="00D155B3">
        <w:rPr>
          <w:rFonts w:ascii="Times New Roman" w:hAnsi="Times New Roman" w:cs="Times New Roman"/>
          <w:sz w:val="24"/>
          <w:szCs w:val="24"/>
        </w:rPr>
        <w:t xml:space="preserve"> входа в информационные ресурсы, в том числе: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пароли, составленные из букв различного регистра, цифр и знаков препинания;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разные пароли и логины для входа в разные информационные ресурсы;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C6694" w:rsidRPr="003C6694">
        <w:rPr>
          <w:rFonts w:ascii="Times New Roman" w:hAnsi="Times New Roman" w:cs="Times New Roman"/>
          <w:sz w:val="24"/>
          <w:szCs w:val="24"/>
        </w:rPr>
        <w:t xml:space="preserve">ранить логины </w:t>
      </w:r>
      <w:r w:rsidR="003C6694">
        <w:rPr>
          <w:rFonts w:ascii="Times New Roman" w:hAnsi="Times New Roman" w:cs="Times New Roman"/>
          <w:sz w:val="24"/>
          <w:szCs w:val="24"/>
        </w:rPr>
        <w:t xml:space="preserve">и пароли </w:t>
      </w:r>
      <w:proofErr w:type="gramStart"/>
      <w:r w:rsidR="003C6694"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 w:rsidR="003C6694">
        <w:rPr>
          <w:rFonts w:ascii="Times New Roman" w:hAnsi="Times New Roman" w:cs="Times New Roman"/>
          <w:sz w:val="24"/>
          <w:szCs w:val="24"/>
        </w:rPr>
        <w:t xml:space="preserve"> от третьих лиц;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6694">
        <w:rPr>
          <w:rFonts w:ascii="Times New Roman" w:hAnsi="Times New Roman" w:cs="Times New Roman"/>
          <w:sz w:val="24"/>
          <w:szCs w:val="24"/>
        </w:rPr>
        <w:t>е з</w:t>
      </w:r>
      <w:r w:rsidR="003C6694" w:rsidRPr="003C6694">
        <w:rPr>
          <w:rFonts w:ascii="Times New Roman" w:hAnsi="Times New Roman" w:cs="Times New Roman"/>
          <w:sz w:val="24"/>
          <w:szCs w:val="24"/>
        </w:rPr>
        <w:t xml:space="preserve">аписывать и </w:t>
      </w:r>
      <w:r w:rsidR="003C6694">
        <w:rPr>
          <w:rFonts w:ascii="Times New Roman" w:hAnsi="Times New Roman" w:cs="Times New Roman"/>
          <w:sz w:val="24"/>
          <w:szCs w:val="24"/>
        </w:rPr>
        <w:t xml:space="preserve">не </w:t>
      </w:r>
      <w:r w:rsidR="003C6694" w:rsidRPr="003C6694">
        <w:rPr>
          <w:rFonts w:ascii="Times New Roman" w:hAnsi="Times New Roman" w:cs="Times New Roman"/>
          <w:sz w:val="24"/>
          <w:szCs w:val="24"/>
        </w:rPr>
        <w:t>хранить логины и пароли для входа в информационные ресурсы на бумажном носителе;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6694">
        <w:rPr>
          <w:rFonts w:ascii="Times New Roman" w:hAnsi="Times New Roman" w:cs="Times New Roman"/>
          <w:sz w:val="24"/>
          <w:szCs w:val="24"/>
        </w:rPr>
        <w:t>е 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функцию запоминания логина и пароля при входе в информационный ресурс;</w:t>
      </w:r>
    </w:p>
    <w:p w:rsidR="003C6694" w:rsidRPr="00B4642E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6694">
        <w:rPr>
          <w:rFonts w:ascii="Times New Roman" w:hAnsi="Times New Roman" w:cs="Times New Roman"/>
          <w:sz w:val="24"/>
          <w:szCs w:val="24"/>
        </w:rPr>
        <w:t>е 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в качестве пароля имена, памятные даты, номера телефонов и другую информацию, которая може</w:t>
      </w:r>
      <w:r w:rsidR="003C6694">
        <w:rPr>
          <w:rFonts w:ascii="Times New Roman" w:hAnsi="Times New Roman" w:cs="Times New Roman"/>
          <w:sz w:val="24"/>
          <w:szCs w:val="24"/>
        </w:rPr>
        <w:t>т быть получена третьими лицами.</w:t>
      </w:r>
    </w:p>
    <w:p w:rsidR="00E24D02" w:rsidRDefault="000B031B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 w:rsidR="00D155B3">
        <w:rPr>
          <w:rFonts w:ascii="Times New Roman" w:hAnsi="Times New Roman" w:cs="Times New Roman"/>
          <w:sz w:val="24"/>
          <w:szCs w:val="24"/>
        </w:rPr>
        <w:t>ать режим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конфиденциальности в отношении защищаемой информации</w:t>
      </w:r>
      <w:r w:rsidR="00B4642E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061B28">
        <w:rPr>
          <w:rFonts w:ascii="Times New Roman" w:hAnsi="Times New Roman" w:cs="Times New Roman"/>
          <w:sz w:val="24"/>
          <w:szCs w:val="24"/>
        </w:rPr>
        <w:t>теле</w:t>
      </w:r>
      <w:r w:rsidR="00B4642E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="00D155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граничивать доступ к </w:t>
      </w:r>
      <w:r w:rsidR="004B1C98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ресурсам в информационно-телекоммуникационной системе </w:t>
      </w:r>
      <w:r w:rsidR="007C225B">
        <w:rPr>
          <w:rFonts w:ascii="Times New Roman" w:hAnsi="Times New Roman" w:cs="Times New Roman"/>
          <w:sz w:val="24"/>
          <w:szCs w:val="24"/>
        </w:rPr>
        <w:t>«</w:t>
      </w:r>
      <w:r w:rsidR="00B4642E" w:rsidRPr="00B4642E">
        <w:rPr>
          <w:rFonts w:ascii="Times New Roman" w:hAnsi="Times New Roman" w:cs="Times New Roman"/>
          <w:sz w:val="24"/>
          <w:szCs w:val="24"/>
        </w:rPr>
        <w:t>Интернет</w:t>
      </w:r>
      <w:r w:rsidR="007C225B">
        <w:rPr>
          <w:rFonts w:ascii="Times New Roman" w:hAnsi="Times New Roman" w:cs="Times New Roman"/>
          <w:sz w:val="24"/>
          <w:szCs w:val="24"/>
        </w:rPr>
        <w:t>»</w:t>
      </w:r>
      <w:r w:rsidR="00B4642E" w:rsidRPr="00B4642E">
        <w:rPr>
          <w:rFonts w:ascii="Times New Roman" w:hAnsi="Times New Roman" w:cs="Times New Roman"/>
          <w:sz w:val="24"/>
          <w:szCs w:val="24"/>
        </w:rPr>
        <w:t>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спользовать только надежные рабочие порталы для информационного обмена в информационно-телекоммуникационной сети </w:t>
      </w:r>
      <w:r w:rsidR="007C225B">
        <w:rPr>
          <w:rFonts w:ascii="Times New Roman" w:hAnsi="Times New Roman" w:cs="Times New Roman"/>
          <w:sz w:val="24"/>
          <w:szCs w:val="24"/>
        </w:rPr>
        <w:t>«</w:t>
      </w:r>
      <w:r w:rsidR="00B4642E" w:rsidRPr="00B4642E">
        <w:rPr>
          <w:rFonts w:ascii="Times New Roman" w:hAnsi="Times New Roman" w:cs="Times New Roman"/>
          <w:sz w:val="24"/>
          <w:szCs w:val="24"/>
        </w:rPr>
        <w:t>Интернет</w:t>
      </w:r>
      <w:r w:rsidR="007C225B">
        <w:rPr>
          <w:rFonts w:ascii="Times New Roman" w:hAnsi="Times New Roman" w:cs="Times New Roman"/>
          <w:sz w:val="24"/>
          <w:szCs w:val="24"/>
        </w:rPr>
        <w:t>»</w:t>
      </w:r>
      <w:r w:rsidR="00B4642E" w:rsidRPr="00B4642E">
        <w:rPr>
          <w:rFonts w:ascii="Times New Roman" w:hAnsi="Times New Roman" w:cs="Times New Roman"/>
          <w:sz w:val="24"/>
          <w:szCs w:val="24"/>
        </w:rPr>
        <w:t>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642E" w:rsidRPr="00B4642E">
        <w:rPr>
          <w:rFonts w:ascii="Times New Roman" w:hAnsi="Times New Roman" w:cs="Times New Roman"/>
          <w:sz w:val="24"/>
          <w:szCs w:val="24"/>
        </w:rPr>
        <w:t>роверять адрес электронной почты отправителя перед просмотром письма;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642E">
        <w:rPr>
          <w:rFonts w:ascii="Times New Roman" w:hAnsi="Times New Roman" w:cs="Times New Roman"/>
          <w:sz w:val="24"/>
          <w:szCs w:val="24"/>
        </w:rPr>
        <w:t>нимательно анализировать ссылки;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 о</w:t>
      </w:r>
      <w:r w:rsidR="00B4642E" w:rsidRPr="00B4642E">
        <w:rPr>
          <w:rFonts w:ascii="Times New Roman" w:hAnsi="Times New Roman" w:cs="Times New Roman"/>
          <w:sz w:val="24"/>
          <w:szCs w:val="24"/>
        </w:rPr>
        <w:t>ткрывать письма и вложения к ним, полученные по электронной почте, от неизвестных отправителей;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 п</w:t>
      </w:r>
      <w:r w:rsidR="00B4642E" w:rsidRPr="00B4642E">
        <w:rPr>
          <w:rFonts w:ascii="Times New Roman" w:hAnsi="Times New Roman" w:cs="Times New Roman"/>
          <w:sz w:val="24"/>
          <w:szCs w:val="24"/>
        </w:rPr>
        <w:t>ереходить по активным ссылкам, полученным по электронной поч</w:t>
      </w:r>
      <w:r w:rsidR="00B4642E">
        <w:rPr>
          <w:rFonts w:ascii="Times New Roman" w:hAnsi="Times New Roman" w:cs="Times New Roman"/>
          <w:sz w:val="24"/>
          <w:szCs w:val="24"/>
        </w:rPr>
        <w:t>те, от неизвестных отправителей;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 xml:space="preserve">е разрешать доступ программам, </w:t>
      </w:r>
      <w:r w:rsidR="004B1C98">
        <w:rPr>
          <w:rFonts w:ascii="Times New Roman" w:hAnsi="Times New Roman" w:cs="Times New Roman"/>
          <w:sz w:val="24"/>
          <w:szCs w:val="24"/>
        </w:rPr>
        <w:t>скачиваемым из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4B1C98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="00B4642E">
        <w:rPr>
          <w:rFonts w:ascii="Times New Roman" w:hAnsi="Times New Roman" w:cs="Times New Roman"/>
          <w:sz w:val="24"/>
          <w:szCs w:val="24"/>
        </w:rPr>
        <w:t>, к  излишней информации;</w:t>
      </w:r>
      <w:r w:rsidR="004B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 xml:space="preserve">е подключаться к публичным беспроводным сетям </w:t>
      </w:r>
      <w:r w:rsidR="00B4642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B4642E" w:rsidRPr="00A831E5">
        <w:rPr>
          <w:rFonts w:ascii="Times New Roman" w:hAnsi="Times New Roman" w:cs="Times New Roman"/>
          <w:sz w:val="24"/>
          <w:szCs w:val="24"/>
        </w:rPr>
        <w:t>-</w:t>
      </w:r>
      <w:r w:rsidR="00B4642E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4642E">
        <w:rPr>
          <w:rFonts w:ascii="Times New Roman" w:hAnsi="Times New Roman" w:cs="Times New Roman"/>
          <w:sz w:val="24"/>
          <w:szCs w:val="24"/>
        </w:rPr>
        <w:t xml:space="preserve">, незащищенным беспроводным сетям. </w:t>
      </w:r>
    </w:p>
    <w:p w:rsidR="00B4642E" w:rsidRDefault="00B4642E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</w:t>
      </w:r>
      <w:r w:rsidR="00D155B3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</w:t>
      </w:r>
      <w:r w:rsidR="00D155B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доступ к защищаемой информации</w:t>
      </w:r>
      <w:r w:rsidR="007A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при утрате (потере, хищении)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</w:t>
      </w:r>
      <w:r w:rsidR="00D155B3">
        <w:rPr>
          <w:rFonts w:ascii="Times New Roman" w:eastAsia="Batang" w:hAnsi="Times New Roman" w:cs="Times New Roman"/>
          <w:sz w:val="24"/>
          <w:szCs w:val="24"/>
        </w:rPr>
        <w:t>, в том числе:</w:t>
      </w:r>
    </w:p>
    <w:p w:rsidR="00D12EC2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езамедлительно</w:t>
      </w:r>
      <w:r w:rsidR="000B031B">
        <w:rPr>
          <w:rFonts w:ascii="Times New Roman" w:hAnsi="Times New Roman" w:cs="Times New Roman"/>
          <w:sz w:val="24"/>
          <w:szCs w:val="24"/>
        </w:rPr>
        <w:t xml:space="preserve"> сообщ</w:t>
      </w:r>
      <w:r w:rsidR="00B4642E">
        <w:rPr>
          <w:rFonts w:ascii="Times New Roman" w:hAnsi="Times New Roman" w:cs="Times New Roman"/>
          <w:sz w:val="24"/>
          <w:szCs w:val="24"/>
        </w:rPr>
        <w:t>ить</w:t>
      </w:r>
      <w:r w:rsidR="009633C4">
        <w:rPr>
          <w:rFonts w:ascii="Times New Roman" w:hAnsi="Times New Roman" w:cs="Times New Roman"/>
          <w:sz w:val="24"/>
          <w:szCs w:val="24"/>
        </w:rPr>
        <w:t xml:space="preserve"> о</w:t>
      </w:r>
      <w:r w:rsidR="000B031B">
        <w:rPr>
          <w:rFonts w:ascii="Times New Roman" w:hAnsi="Times New Roman" w:cs="Times New Roman"/>
          <w:sz w:val="24"/>
          <w:szCs w:val="24"/>
        </w:rPr>
        <w:t xml:space="preserve"> факт</w:t>
      </w:r>
      <w:r w:rsidR="009633C4">
        <w:rPr>
          <w:rFonts w:ascii="Times New Roman" w:hAnsi="Times New Roman" w:cs="Times New Roman"/>
          <w:sz w:val="24"/>
          <w:szCs w:val="24"/>
        </w:rPr>
        <w:t>е</w:t>
      </w:r>
      <w:r w:rsidR="000B031B">
        <w:rPr>
          <w:rFonts w:ascii="Times New Roman" w:hAnsi="Times New Roman" w:cs="Times New Roman"/>
          <w:sz w:val="24"/>
          <w:szCs w:val="24"/>
        </w:rPr>
        <w:t xml:space="preserve"> </w:t>
      </w:r>
      <w:r w:rsidR="00D12EC2">
        <w:rPr>
          <w:rFonts w:ascii="Times New Roman" w:hAnsi="Times New Roman" w:cs="Times New Roman"/>
          <w:sz w:val="24"/>
          <w:szCs w:val="24"/>
        </w:rPr>
        <w:t>у</w:t>
      </w:r>
      <w:r w:rsidR="000B031B">
        <w:rPr>
          <w:rFonts w:ascii="Times New Roman" w:hAnsi="Times New Roman" w:cs="Times New Roman"/>
          <w:sz w:val="24"/>
          <w:szCs w:val="24"/>
        </w:rPr>
        <w:t xml:space="preserve">траты </w:t>
      </w:r>
      <w:r w:rsidR="00D12EC2">
        <w:rPr>
          <w:rFonts w:ascii="Times New Roman" w:hAnsi="Times New Roman" w:cs="Times New Roman"/>
          <w:sz w:val="24"/>
          <w:szCs w:val="24"/>
        </w:rPr>
        <w:t>Устройства НФО;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езамедлительно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D12EC2">
        <w:rPr>
          <w:rFonts w:ascii="Times New Roman" w:hAnsi="Times New Roman" w:cs="Times New Roman"/>
          <w:sz w:val="24"/>
          <w:szCs w:val="24"/>
        </w:rPr>
        <w:t>своему оператору сотовой связи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>о факте утраты Устройства и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>заблокировать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D12EC2" w:rsidRPr="00B4642E">
        <w:rPr>
          <w:rFonts w:ascii="Times New Roman" w:hAnsi="Times New Roman" w:cs="Times New Roman"/>
          <w:sz w:val="24"/>
          <w:szCs w:val="24"/>
        </w:rPr>
        <w:t>SIM</w:t>
      </w:r>
      <w:r w:rsidR="00D12EC2" w:rsidRPr="00D12EC2">
        <w:rPr>
          <w:rFonts w:ascii="Times New Roman" w:hAnsi="Times New Roman" w:cs="Times New Roman"/>
          <w:sz w:val="24"/>
          <w:szCs w:val="24"/>
        </w:rPr>
        <w:t>-</w:t>
      </w:r>
      <w:r w:rsidR="00D12EC2">
        <w:rPr>
          <w:rFonts w:ascii="Times New Roman" w:hAnsi="Times New Roman" w:cs="Times New Roman"/>
          <w:sz w:val="24"/>
          <w:szCs w:val="24"/>
        </w:rPr>
        <w:t>карт</w:t>
      </w:r>
      <w:r w:rsidR="00B4642E">
        <w:rPr>
          <w:rFonts w:ascii="Times New Roman" w:hAnsi="Times New Roman" w:cs="Times New Roman"/>
          <w:sz w:val="24"/>
          <w:szCs w:val="24"/>
        </w:rPr>
        <w:t>у;</w:t>
      </w:r>
    </w:p>
    <w:p w:rsidR="000B031B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42E">
        <w:rPr>
          <w:rFonts w:ascii="Times New Roman" w:hAnsi="Times New Roman" w:cs="Times New Roman"/>
          <w:sz w:val="24"/>
          <w:szCs w:val="24"/>
        </w:rPr>
        <w:t xml:space="preserve">братиться в правоохранительные органы. </w:t>
      </w:r>
      <w:r w:rsidR="000B031B" w:rsidRPr="00B4642E">
        <w:rPr>
          <w:rFonts w:ascii="Times New Roman" w:hAnsi="Times New Roman" w:cs="Times New Roman"/>
          <w:sz w:val="24"/>
          <w:szCs w:val="24"/>
        </w:rPr>
        <w:t xml:space="preserve"> </w:t>
      </w:r>
      <w:r w:rsidR="00C97325" w:rsidRPr="00B4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1B" w:rsidRDefault="00D155B3" w:rsidP="00AD0B89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</w:t>
      </w:r>
      <w:r w:rsidR="00307B31">
        <w:rPr>
          <w:rFonts w:ascii="Times New Roman" w:hAnsi="Times New Roman" w:cs="Times New Roman"/>
          <w:sz w:val="24"/>
          <w:szCs w:val="24"/>
        </w:rPr>
        <w:t xml:space="preserve"> конфигурации У</w:t>
      </w:r>
      <w:r w:rsidR="000B031B">
        <w:rPr>
          <w:rFonts w:ascii="Times New Roman" w:hAnsi="Times New Roman" w:cs="Times New Roman"/>
          <w:sz w:val="24"/>
          <w:szCs w:val="24"/>
        </w:rPr>
        <w:t>стройс</w:t>
      </w:r>
      <w:r w:rsidR="00307B31">
        <w:rPr>
          <w:rFonts w:ascii="Times New Roman" w:hAnsi="Times New Roman" w:cs="Times New Roman"/>
          <w:sz w:val="24"/>
          <w:szCs w:val="24"/>
        </w:rPr>
        <w:t>тва, с использованием которого К</w:t>
      </w:r>
      <w:r w:rsidR="000B031B">
        <w:rPr>
          <w:rFonts w:ascii="Times New Roman" w:hAnsi="Times New Roman" w:cs="Times New Roman"/>
          <w:sz w:val="24"/>
          <w:szCs w:val="24"/>
        </w:rPr>
        <w:t xml:space="preserve">лиентом совершаются действия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B031B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B031B">
        <w:rPr>
          <w:rFonts w:ascii="Times New Roman" w:hAnsi="Times New Roman" w:cs="Times New Roman"/>
          <w:sz w:val="24"/>
          <w:szCs w:val="24"/>
        </w:rPr>
        <w:t xml:space="preserve"> финансовой операции,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</w:p>
    <w:p w:rsidR="007A0A51" w:rsidRDefault="007A0A51" w:rsidP="007A0A51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155B3">
        <w:rPr>
          <w:rFonts w:ascii="Times New Roman" w:hAnsi="Times New Roman" w:cs="Times New Roman"/>
          <w:sz w:val="24"/>
          <w:szCs w:val="24"/>
        </w:rPr>
        <w:t>е, в том числе:</w:t>
      </w:r>
    </w:p>
    <w:p w:rsid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55B3">
        <w:rPr>
          <w:rFonts w:ascii="Times New Roman" w:hAnsi="Times New Roman" w:cs="Times New Roman"/>
          <w:sz w:val="24"/>
          <w:szCs w:val="24"/>
        </w:rPr>
        <w:t>становить свой выбор на лицензионном программном обеспечении</w:t>
      </w:r>
      <w:r w:rsidR="007A0A51">
        <w:rPr>
          <w:rFonts w:ascii="Times New Roman" w:hAnsi="Times New Roman" w:cs="Times New Roman"/>
          <w:sz w:val="24"/>
          <w:szCs w:val="24"/>
        </w:rPr>
        <w:t>;</w:t>
      </w:r>
    </w:p>
    <w:p w:rsid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0A51">
        <w:rPr>
          <w:rFonts w:ascii="Times New Roman" w:hAnsi="Times New Roman" w:cs="Times New Roman"/>
          <w:sz w:val="24"/>
          <w:szCs w:val="24"/>
        </w:rPr>
        <w:t>воевременно устанавливать доступные обновления операционной системы;</w:t>
      </w:r>
    </w:p>
    <w:p w:rsidR="007A0A51" w:rsidRP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A0A51">
        <w:rPr>
          <w:rFonts w:ascii="Times New Roman" w:hAnsi="Times New Roman" w:cs="Times New Roman"/>
          <w:sz w:val="24"/>
          <w:szCs w:val="24"/>
        </w:rPr>
        <w:t xml:space="preserve">агружать и устанавливать программное обеспечение только из проверенных источников. </w:t>
      </w:r>
    </w:p>
    <w:p w:rsidR="000B031B" w:rsidRDefault="00D155B3" w:rsidP="00AD0B89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B031B">
        <w:rPr>
          <w:rFonts w:ascii="Times New Roman" w:hAnsi="Times New Roman" w:cs="Times New Roman"/>
          <w:sz w:val="24"/>
          <w:szCs w:val="24"/>
        </w:rPr>
        <w:t>своеврем</w:t>
      </w:r>
      <w:r w:rsidR="00307B31">
        <w:rPr>
          <w:rFonts w:ascii="Times New Roman" w:hAnsi="Times New Roman" w:cs="Times New Roman"/>
          <w:sz w:val="24"/>
          <w:szCs w:val="24"/>
        </w:rPr>
        <w:t>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307B31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7B31">
        <w:rPr>
          <w:rFonts w:ascii="Times New Roman" w:hAnsi="Times New Roman" w:cs="Times New Roman"/>
          <w:sz w:val="24"/>
          <w:szCs w:val="24"/>
        </w:rPr>
        <w:t xml:space="preserve"> воздействия В</w:t>
      </w:r>
      <w:r w:rsidR="000B031B">
        <w:rPr>
          <w:rFonts w:ascii="Times New Roman" w:hAnsi="Times New Roman" w:cs="Times New Roman"/>
          <w:sz w:val="24"/>
          <w:szCs w:val="24"/>
        </w:rPr>
        <w:t>редоносного</w:t>
      </w:r>
      <w:r w:rsidR="00061B28">
        <w:rPr>
          <w:rFonts w:ascii="Times New Roman" w:hAnsi="Times New Roman" w:cs="Times New Roman"/>
          <w:sz w:val="24"/>
          <w:szCs w:val="24"/>
        </w:rPr>
        <w:t xml:space="preserve"> кода</w:t>
      </w:r>
      <w:r w:rsidR="000B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</w:p>
    <w:p w:rsidR="007A0A51" w:rsidRDefault="007A0A51" w:rsidP="007A0A51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антивирусно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D155B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155B3">
        <w:rPr>
          <w:rFonts w:ascii="Times New Roman" w:hAnsi="Times New Roman" w:cs="Times New Roman"/>
          <w:sz w:val="24"/>
          <w:szCs w:val="24"/>
        </w:rPr>
        <w:t>е, в том числе:</w:t>
      </w:r>
    </w:p>
    <w:p w:rsid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A0A51">
        <w:rPr>
          <w:rFonts w:ascii="Times New Roman" w:hAnsi="Times New Roman" w:cs="Times New Roman"/>
          <w:sz w:val="24"/>
          <w:szCs w:val="24"/>
        </w:rPr>
        <w:t>становить антивирусную защиту;</w:t>
      </w:r>
    </w:p>
    <w:p w:rsid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0A51">
        <w:rPr>
          <w:rFonts w:ascii="Times New Roman" w:hAnsi="Times New Roman" w:cs="Times New Roman"/>
          <w:sz w:val="24"/>
          <w:szCs w:val="24"/>
        </w:rPr>
        <w:t>становить автоматическое обновление антивирусных баз;</w:t>
      </w:r>
    </w:p>
    <w:p w:rsidR="007A0A51" w:rsidRP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0A51">
        <w:rPr>
          <w:rFonts w:ascii="Times New Roman" w:hAnsi="Times New Roman" w:cs="Times New Roman"/>
          <w:sz w:val="24"/>
          <w:szCs w:val="24"/>
        </w:rPr>
        <w:t xml:space="preserve">существлять регулярный контроль антивирусной защиты. </w:t>
      </w:r>
    </w:p>
    <w:p w:rsidR="003C6694" w:rsidRDefault="003C6694" w:rsidP="003C6694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 w:rsidR="00D155B3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D155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A0A51">
        <w:rPr>
          <w:rFonts w:ascii="Times New Roman" w:hAnsi="Times New Roman" w:cs="Times New Roman"/>
          <w:sz w:val="24"/>
          <w:szCs w:val="24"/>
        </w:rPr>
        <w:t xml:space="preserve">ей памятки по защите информации. </w:t>
      </w:r>
    </w:p>
    <w:p w:rsidR="00A831E5" w:rsidRPr="00A831E5" w:rsidRDefault="00A831E5" w:rsidP="00B4642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831E5" w:rsidRPr="00A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69" w:rsidRDefault="00F40769" w:rsidP="00F40769">
      <w:pPr>
        <w:spacing w:after="0" w:line="240" w:lineRule="auto"/>
      </w:pPr>
      <w:r>
        <w:separator/>
      </w:r>
    </w:p>
  </w:endnote>
  <w:endnote w:type="continuationSeparator" w:id="0">
    <w:p w:rsidR="00F40769" w:rsidRDefault="00F40769" w:rsidP="00F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69" w:rsidRDefault="00F40769" w:rsidP="00F40769">
      <w:pPr>
        <w:spacing w:after="0" w:line="240" w:lineRule="auto"/>
      </w:pPr>
      <w:r>
        <w:separator/>
      </w:r>
    </w:p>
  </w:footnote>
  <w:footnote w:type="continuationSeparator" w:id="0">
    <w:p w:rsidR="00F40769" w:rsidRDefault="00F40769" w:rsidP="00F4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BE"/>
    <w:multiLevelType w:val="hybridMultilevel"/>
    <w:tmpl w:val="D4823150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FB"/>
    <w:multiLevelType w:val="hybridMultilevel"/>
    <w:tmpl w:val="BBE6F306"/>
    <w:lvl w:ilvl="0" w:tplc="360CEF7A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15BD9"/>
    <w:multiLevelType w:val="hybridMultilevel"/>
    <w:tmpl w:val="B71AF3A0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7DAE"/>
    <w:multiLevelType w:val="hybridMultilevel"/>
    <w:tmpl w:val="B5DADD9A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6FB3"/>
    <w:multiLevelType w:val="multilevel"/>
    <w:tmpl w:val="DD4AE8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40EE3"/>
    <w:multiLevelType w:val="hybridMultilevel"/>
    <w:tmpl w:val="BDBECB7E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66B98"/>
    <w:multiLevelType w:val="hybridMultilevel"/>
    <w:tmpl w:val="FCD4F448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216D2"/>
    <w:multiLevelType w:val="multilevel"/>
    <w:tmpl w:val="7EF62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3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F6"/>
    <w:rsid w:val="00061B28"/>
    <w:rsid w:val="00074CA9"/>
    <w:rsid w:val="000A1E41"/>
    <w:rsid w:val="000B031B"/>
    <w:rsid w:val="001820C8"/>
    <w:rsid w:val="001D42A1"/>
    <w:rsid w:val="00307B31"/>
    <w:rsid w:val="00346F29"/>
    <w:rsid w:val="00375227"/>
    <w:rsid w:val="003A62C7"/>
    <w:rsid w:val="003C6694"/>
    <w:rsid w:val="004B1C98"/>
    <w:rsid w:val="0053465F"/>
    <w:rsid w:val="005D7E71"/>
    <w:rsid w:val="005F0F31"/>
    <w:rsid w:val="006B76BF"/>
    <w:rsid w:val="006D0350"/>
    <w:rsid w:val="006D784D"/>
    <w:rsid w:val="006F1686"/>
    <w:rsid w:val="007457F5"/>
    <w:rsid w:val="007A0A51"/>
    <w:rsid w:val="007C225B"/>
    <w:rsid w:val="008D0130"/>
    <w:rsid w:val="00950F4E"/>
    <w:rsid w:val="009633C4"/>
    <w:rsid w:val="009A32F9"/>
    <w:rsid w:val="00A74D1D"/>
    <w:rsid w:val="00A831E5"/>
    <w:rsid w:val="00AD0B89"/>
    <w:rsid w:val="00B07B1D"/>
    <w:rsid w:val="00B4642E"/>
    <w:rsid w:val="00BE0B92"/>
    <w:rsid w:val="00C97325"/>
    <w:rsid w:val="00D11E5A"/>
    <w:rsid w:val="00D12EC2"/>
    <w:rsid w:val="00D155B3"/>
    <w:rsid w:val="00D24CF6"/>
    <w:rsid w:val="00D50E64"/>
    <w:rsid w:val="00DC3BA3"/>
    <w:rsid w:val="00E052F3"/>
    <w:rsid w:val="00E24D02"/>
    <w:rsid w:val="00E56A06"/>
    <w:rsid w:val="00F37F0A"/>
    <w:rsid w:val="00F40769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74D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4D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4D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1E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769"/>
  </w:style>
  <w:style w:type="paragraph" w:styleId="ae">
    <w:name w:val="footer"/>
    <w:basedOn w:val="a"/>
    <w:link w:val="af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769"/>
  </w:style>
  <w:style w:type="character" w:styleId="af0">
    <w:name w:val="Hyperlink"/>
    <w:rsid w:val="00346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74D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4D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4D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1E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769"/>
  </w:style>
  <w:style w:type="paragraph" w:styleId="ae">
    <w:name w:val="footer"/>
    <w:basedOn w:val="a"/>
    <w:link w:val="af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769"/>
  </w:style>
  <w:style w:type="character" w:styleId="af0">
    <w:name w:val="Hyperlink"/>
    <w:rsid w:val="00346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regio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</cp:lastModifiedBy>
  <cp:revision>2</cp:revision>
  <cp:lastPrinted>2019-07-25T11:43:00Z</cp:lastPrinted>
  <dcterms:created xsi:type="dcterms:W3CDTF">2021-03-03T10:52:00Z</dcterms:created>
  <dcterms:modified xsi:type="dcterms:W3CDTF">2021-03-03T10:52:00Z</dcterms:modified>
</cp:coreProperties>
</file>